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25C" w:rsidRPr="00C92A99" w:rsidRDefault="007D225C" w:rsidP="007D225C">
      <w:pPr>
        <w:jc w:val="both"/>
        <w:rPr>
          <w:rFonts w:ascii="Times New Roman" w:hAnsi="Times New Roman" w:cs="Times New Roman"/>
          <w:sz w:val="24"/>
          <w:szCs w:val="24"/>
        </w:rPr>
      </w:pPr>
      <w:bookmarkStart w:id="0" w:name="_GoBack"/>
      <w:bookmarkEnd w:id="0"/>
      <w:r w:rsidRPr="00C92A99">
        <w:rPr>
          <w:rFonts w:ascii="Times New Roman" w:hAnsi="Times New Roman" w:cs="Times New Roman"/>
          <w:sz w:val="24"/>
          <w:szCs w:val="24"/>
        </w:rPr>
        <w:t xml:space="preserve">The College believes and stresses in bringing out the best qualities inherent in the students through imparting value education to students to instil in them social responsibility, social awareness, etc., through various activities keeping this in view, the institution strives to inculcate in the students, the best way of being a responsible citizen through various extension activities. The college has adopted Mulloorkara Panchayat for extending the utmost services for the development of the Panchayat and its population, the institution organized the following services over the years. 1. Conducted awareness generating campaign on ill effects of Tobacco use in Locality. 2. </w:t>
      </w:r>
      <w:r w:rsidR="00EE3A97">
        <w:rPr>
          <w:rFonts w:ascii="Times New Roman" w:hAnsi="Times New Roman" w:cs="Times New Roman"/>
          <w:sz w:val="24"/>
          <w:szCs w:val="24"/>
        </w:rPr>
        <w:t>Social service</w:t>
      </w:r>
      <w:r w:rsidRPr="00C92A99">
        <w:rPr>
          <w:rFonts w:ascii="Times New Roman" w:hAnsi="Times New Roman" w:cs="Times New Roman"/>
          <w:sz w:val="24"/>
          <w:szCs w:val="24"/>
        </w:rPr>
        <w:t xml:space="preserve"> Unit made a campaign for plastic free campus the said area. 3. </w:t>
      </w:r>
      <w:r w:rsidR="00EE3A97">
        <w:rPr>
          <w:rFonts w:ascii="Times New Roman" w:hAnsi="Times New Roman" w:cs="Times New Roman"/>
          <w:sz w:val="24"/>
          <w:szCs w:val="24"/>
        </w:rPr>
        <w:t xml:space="preserve">Social service </w:t>
      </w:r>
      <w:r w:rsidR="00EE3A97" w:rsidRPr="00C92A99">
        <w:rPr>
          <w:rFonts w:ascii="Times New Roman" w:hAnsi="Times New Roman" w:cs="Times New Roman"/>
          <w:sz w:val="24"/>
          <w:szCs w:val="24"/>
        </w:rPr>
        <w:t>Unit</w:t>
      </w:r>
      <w:r w:rsidRPr="00C92A99">
        <w:rPr>
          <w:rFonts w:ascii="Times New Roman" w:hAnsi="Times New Roman" w:cs="Times New Roman"/>
          <w:sz w:val="24"/>
          <w:szCs w:val="24"/>
        </w:rPr>
        <w:t xml:space="preserve"> of the College organized a discussion on communicable disease and its prevention. 4. </w:t>
      </w:r>
      <w:r w:rsidR="00EE3A97">
        <w:rPr>
          <w:rFonts w:ascii="Times New Roman" w:hAnsi="Times New Roman" w:cs="Times New Roman"/>
          <w:sz w:val="24"/>
          <w:szCs w:val="24"/>
        </w:rPr>
        <w:t>Social service</w:t>
      </w:r>
      <w:r w:rsidRPr="00C92A99">
        <w:rPr>
          <w:rFonts w:ascii="Times New Roman" w:hAnsi="Times New Roman" w:cs="Times New Roman"/>
          <w:sz w:val="24"/>
          <w:szCs w:val="24"/>
        </w:rPr>
        <w:t xml:space="preserve"> Unit of the college organized a discussion on the safety drinking water and sanitation system.</w:t>
      </w:r>
      <w:r>
        <w:rPr>
          <w:rFonts w:ascii="Times New Roman" w:hAnsi="Times New Roman" w:cs="Times New Roman"/>
          <w:sz w:val="24"/>
          <w:szCs w:val="24"/>
        </w:rPr>
        <w:t xml:space="preserve"> 5. In this pandemic situation schools were closed to avoid the widespread of disease. In this situation school children have no possibility to study the different portion of school syllabus. So MJTC teacher trainees took this as a mission to teach the school children in our locality. </w:t>
      </w:r>
      <w:r w:rsidRPr="00C92A99">
        <w:rPr>
          <w:rFonts w:ascii="Times New Roman" w:hAnsi="Times New Roman" w:cs="Times New Roman"/>
          <w:sz w:val="24"/>
          <w:szCs w:val="24"/>
        </w:rPr>
        <w:t>It deals with the facilities provided and</w:t>
      </w:r>
      <w:r>
        <w:rPr>
          <w:rFonts w:ascii="Times New Roman" w:hAnsi="Times New Roman" w:cs="Times New Roman"/>
          <w:sz w:val="24"/>
          <w:szCs w:val="24"/>
        </w:rPr>
        <w:t xml:space="preserve"> </w:t>
      </w:r>
      <w:r w:rsidRPr="00C92A99">
        <w:rPr>
          <w:rFonts w:ascii="Times New Roman" w:hAnsi="Times New Roman" w:cs="Times New Roman"/>
          <w:sz w:val="24"/>
          <w:szCs w:val="24"/>
        </w:rPr>
        <w:t>efforts made by the institution to promote a ‘research culture’. The institution has the</w:t>
      </w:r>
      <w:r>
        <w:rPr>
          <w:rFonts w:ascii="Times New Roman" w:hAnsi="Times New Roman" w:cs="Times New Roman"/>
          <w:sz w:val="24"/>
          <w:szCs w:val="24"/>
        </w:rPr>
        <w:t xml:space="preserve"> </w:t>
      </w:r>
      <w:r w:rsidRPr="00C92A99">
        <w:rPr>
          <w:rFonts w:ascii="Times New Roman" w:hAnsi="Times New Roman" w:cs="Times New Roman"/>
          <w:sz w:val="24"/>
          <w:szCs w:val="24"/>
        </w:rPr>
        <w:t>responsibility to enable faculty to undertake research projects useful to the society. Serving</w:t>
      </w:r>
      <w:r>
        <w:rPr>
          <w:rFonts w:ascii="Times New Roman" w:hAnsi="Times New Roman" w:cs="Times New Roman"/>
          <w:sz w:val="24"/>
          <w:szCs w:val="24"/>
        </w:rPr>
        <w:t xml:space="preserve"> </w:t>
      </w:r>
      <w:r w:rsidRPr="00C92A99">
        <w:rPr>
          <w:rFonts w:ascii="Times New Roman" w:hAnsi="Times New Roman" w:cs="Times New Roman"/>
          <w:sz w:val="24"/>
          <w:szCs w:val="24"/>
        </w:rPr>
        <w:t>the community through extension, which is a social responsibility and a core value to be</w:t>
      </w:r>
      <w:r>
        <w:rPr>
          <w:rFonts w:ascii="Times New Roman" w:hAnsi="Times New Roman" w:cs="Times New Roman"/>
          <w:sz w:val="24"/>
          <w:szCs w:val="24"/>
        </w:rPr>
        <w:t xml:space="preserve"> </w:t>
      </w:r>
      <w:r w:rsidRPr="00C92A99">
        <w:rPr>
          <w:rFonts w:ascii="Times New Roman" w:hAnsi="Times New Roman" w:cs="Times New Roman"/>
          <w:sz w:val="24"/>
          <w:szCs w:val="24"/>
        </w:rPr>
        <w:t>demonstrated by institutions, is also a major aspect of this Criterion. Learning activities have a visible</w:t>
      </w:r>
      <w:r>
        <w:rPr>
          <w:rFonts w:ascii="Times New Roman" w:hAnsi="Times New Roman" w:cs="Times New Roman"/>
          <w:sz w:val="24"/>
          <w:szCs w:val="24"/>
        </w:rPr>
        <w:t xml:space="preserve"> </w:t>
      </w:r>
      <w:r w:rsidRPr="00C92A99">
        <w:rPr>
          <w:rFonts w:ascii="Times New Roman" w:hAnsi="Times New Roman" w:cs="Times New Roman"/>
          <w:sz w:val="24"/>
          <w:szCs w:val="24"/>
        </w:rPr>
        <w:t>element for developing sensitivities towards community issues, gender disparities, social inequity</w:t>
      </w:r>
      <w:r>
        <w:rPr>
          <w:rFonts w:ascii="Times New Roman" w:hAnsi="Times New Roman" w:cs="Times New Roman"/>
          <w:sz w:val="24"/>
          <w:szCs w:val="24"/>
        </w:rPr>
        <w:t xml:space="preserve"> </w:t>
      </w:r>
      <w:r w:rsidRPr="00C92A99">
        <w:rPr>
          <w:rFonts w:ascii="Times New Roman" w:hAnsi="Times New Roman" w:cs="Times New Roman"/>
          <w:sz w:val="24"/>
          <w:szCs w:val="24"/>
        </w:rPr>
        <w:t>etc. and in inculcating values and commitment to society. The processes and strategies inherent in such activities relevantly sensitize students to the</w:t>
      </w:r>
      <w:r>
        <w:rPr>
          <w:rFonts w:ascii="Times New Roman" w:hAnsi="Times New Roman" w:cs="Times New Roman"/>
          <w:sz w:val="24"/>
          <w:szCs w:val="24"/>
        </w:rPr>
        <w:t xml:space="preserve"> </w:t>
      </w:r>
      <w:r w:rsidRPr="00C92A99">
        <w:rPr>
          <w:rFonts w:ascii="Times New Roman" w:hAnsi="Times New Roman" w:cs="Times New Roman"/>
          <w:sz w:val="24"/>
          <w:szCs w:val="24"/>
        </w:rPr>
        <w:t>social issues and contexts. Sustainable practices of the institution leading to superior performance</w:t>
      </w:r>
      <w:r>
        <w:rPr>
          <w:rFonts w:ascii="Times New Roman" w:hAnsi="Times New Roman" w:cs="Times New Roman"/>
          <w:sz w:val="24"/>
          <w:szCs w:val="24"/>
        </w:rPr>
        <w:t xml:space="preserve"> </w:t>
      </w:r>
      <w:r w:rsidRPr="00C92A99">
        <w:rPr>
          <w:rFonts w:ascii="Times New Roman" w:hAnsi="Times New Roman" w:cs="Times New Roman"/>
          <w:sz w:val="24"/>
          <w:szCs w:val="24"/>
        </w:rPr>
        <w:t>results in successful outcomes in terms of generating knowledge useful for the learner as well as the</w:t>
      </w:r>
      <w:r>
        <w:rPr>
          <w:rFonts w:ascii="Times New Roman" w:hAnsi="Times New Roman" w:cs="Times New Roman"/>
          <w:sz w:val="24"/>
          <w:szCs w:val="24"/>
        </w:rPr>
        <w:t xml:space="preserve"> </w:t>
      </w:r>
      <w:r w:rsidRPr="00C92A99">
        <w:rPr>
          <w:rFonts w:ascii="Times New Roman" w:hAnsi="Times New Roman" w:cs="Times New Roman"/>
          <w:sz w:val="24"/>
          <w:szCs w:val="24"/>
        </w:rPr>
        <w:t>community. Mahajubilee Training College has been sincerely striving to create and enhance</w:t>
      </w:r>
      <w:r>
        <w:rPr>
          <w:rFonts w:ascii="Times New Roman" w:hAnsi="Times New Roman" w:cs="Times New Roman"/>
          <w:sz w:val="24"/>
          <w:szCs w:val="24"/>
        </w:rPr>
        <w:t xml:space="preserve"> </w:t>
      </w:r>
      <w:r w:rsidRPr="00C92A99">
        <w:rPr>
          <w:rFonts w:ascii="Times New Roman" w:hAnsi="Times New Roman" w:cs="Times New Roman"/>
          <w:sz w:val="24"/>
          <w:szCs w:val="24"/>
        </w:rPr>
        <w:t>academic ambience maintaining high standard of education and practice. College always</w:t>
      </w:r>
      <w:r>
        <w:rPr>
          <w:rFonts w:ascii="Times New Roman" w:hAnsi="Times New Roman" w:cs="Times New Roman"/>
          <w:sz w:val="24"/>
          <w:szCs w:val="24"/>
        </w:rPr>
        <w:t xml:space="preserve"> </w:t>
      </w:r>
      <w:r w:rsidRPr="00C92A99">
        <w:rPr>
          <w:rFonts w:ascii="Times New Roman" w:hAnsi="Times New Roman" w:cs="Times New Roman"/>
          <w:sz w:val="24"/>
          <w:szCs w:val="24"/>
        </w:rPr>
        <w:t>makes appropriate avenues for encouraging the students for academic and non-academic</w:t>
      </w:r>
      <w:r>
        <w:rPr>
          <w:rFonts w:ascii="Times New Roman" w:hAnsi="Times New Roman" w:cs="Times New Roman"/>
          <w:sz w:val="24"/>
          <w:szCs w:val="24"/>
        </w:rPr>
        <w:t xml:space="preserve"> </w:t>
      </w:r>
      <w:r w:rsidRPr="00C92A99">
        <w:rPr>
          <w:rFonts w:ascii="Times New Roman" w:hAnsi="Times New Roman" w:cs="Times New Roman"/>
          <w:sz w:val="24"/>
          <w:szCs w:val="24"/>
        </w:rPr>
        <w:t>excellence. The students took interest for enhancing life skill like empathy to fellow feeling</w:t>
      </w:r>
      <w:r>
        <w:rPr>
          <w:rFonts w:ascii="Times New Roman" w:hAnsi="Times New Roman" w:cs="Times New Roman"/>
          <w:sz w:val="24"/>
          <w:szCs w:val="24"/>
        </w:rPr>
        <w:t xml:space="preserve"> </w:t>
      </w:r>
      <w:r w:rsidRPr="00C92A99">
        <w:rPr>
          <w:rFonts w:ascii="Times New Roman" w:hAnsi="Times New Roman" w:cs="Times New Roman"/>
          <w:sz w:val="24"/>
          <w:szCs w:val="24"/>
        </w:rPr>
        <w:t>and sharing among the students. The institutions encouraged action research both for teachers</w:t>
      </w:r>
      <w:r>
        <w:rPr>
          <w:rFonts w:ascii="Times New Roman" w:hAnsi="Times New Roman" w:cs="Times New Roman"/>
          <w:sz w:val="24"/>
          <w:szCs w:val="24"/>
        </w:rPr>
        <w:t xml:space="preserve"> </w:t>
      </w:r>
      <w:r w:rsidRPr="00C92A99">
        <w:rPr>
          <w:rFonts w:ascii="Times New Roman" w:hAnsi="Times New Roman" w:cs="Times New Roman"/>
          <w:sz w:val="24"/>
          <w:szCs w:val="24"/>
        </w:rPr>
        <w:t>and the students. The major findings of the action</w:t>
      </w:r>
      <w:r>
        <w:rPr>
          <w:rFonts w:ascii="Times New Roman" w:hAnsi="Times New Roman" w:cs="Times New Roman"/>
          <w:sz w:val="24"/>
          <w:szCs w:val="24"/>
        </w:rPr>
        <w:t xml:space="preserve"> </w:t>
      </w:r>
      <w:r w:rsidRPr="00C92A99">
        <w:rPr>
          <w:rFonts w:ascii="Times New Roman" w:hAnsi="Times New Roman" w:cs="Times New Roman"/>
          <w:sz w:val="24"/>
          <w:szCs w:val="24"/>
        </w:rPr>
        <w:t xml:space="preserve">research are communicated to the teachers. </w:t>
      </w:r>
      <w:r>
        <w:rPr>
          <w:rFonts w:ascii="Times New Roman" w:hAnsi="Times New Roman" w:cs="Times New Roman"/>
          <w:sz w:val="24"/>
          <w:szCs w:val="24"/>
        </w:rPr>
        <w:t>W</w:t>
      </w:r>
      <w:r w:rsidRPr="00C92A99">
        <w:rPr>
          <w:rFonts w:ascii="Times New Roman" w:hAnsi="Times New Roman" w:cs="Times New Roman"/>
          <w:sz w:val="24"/>
          <w:szCs w:val="24"/>
        </w:rPr>
        <w:t>e the MJTC</w:t>
      </w:r>
      <w:r>
        <w:rPr>
          <w:rFonts w:ascii="Times New Roman" w:hAnsi="Times New Roman" w:cs="Times New Roman"/>
          <w:sz w:val="24"/>
          <w:szCs w:val="24"/>
        </w:rPr>
        <w:t xml:space="preserve"> </w:t>
      </w:r>
      <w:r w:rsidRPr="00C92A99">
        <w:rPr>
          <w:rFonts w:ascii="Times New Roman" w:hAnsi="Times New Roman" w:cs="Times New Roman"/>
          <w:sz w:val="24"/>
          <w:szCs w:val="24"/>
        </w:rPr>
        <w:t>students and staff took initiative in look after old aged parents lived alone in their home with</w:t>
      </w:r>
      <w:r>
        <w:rPr>
          <w:rFonts w:ascii="Times New Roman" w:hAnsi="Times New Roman" w:cs="Times New Roman"/>
          <w:sz w:val="24"/>
          <w:szCs w:val="24"/>
        </w:rPr>
        <w:t xml:space="preserve"> </w:t>
      </w:r>
      <w:r w:rsidRPr="00C92A99">
        <w:rPr>
          <w:rFonts w:ascii="Times New Roman" w:hAnsi="Times New Roman" w:cs="Times New Roman"/>
          <w:sz w:val="24"/>
          <w:szCs w:val="24"/>
        </w:rPr>
        <w:t>the absence of help from their children. Students visited the old parents and collected</w:t>
      </w:r>
      <w:r>
        <w:rPr>
          <w:rFonts w:ascii="Times New Roman" w:hAnsi="Times New Roman" w:cs="Times New Roman"/>
          <w:sz w:val="24"/>
          <w:szCs w:val="24"/>
        </w:rPr>
        <w:t xml:space="preserve"> </w:t>
      </w:r>
      <w:r w:rsidRPr="00C92A99">
        <w:rPr>
          <w:rFonts w:ascii="Times New Roman" w:hAnsi="Times New Roman" w:cs="Times New Roman"/>
          <w:sz w:val="24"/>
          <w:szCs w:val="24"/>
        </w:rPr>
        <w:t>the data and made a contact with palliative care unit and nearest primary health Centre. Once</w:t>
      </w:r>
      <w:r>
        <w:rPr>
          <w:rFonts w:ascii="Times New Roman" w:hAnsi="Times New Roman" w:cs="Times New Roman"/>
          <w:sz w:val="24"/>
          <w:szCs w:val="24"/>
        </w:rPr>
        <w:t xml:space="preserve"> </w:t>
      </w:r>
      <w:r w:rsidRPr="00C92A99">
        <w:rPr>
          <w:rFonts w:ascii="Times New Roman" w:hAnsi="Times New Roman" w:cs="Times New Roman"/>
          <w:sz w:val="24"/>
          <w:szCs w:val="24"/>
        </w:rPr>
        <w:t>in a month, in charged groups took initiative in this case and look after them.</w:t>
      </w:r>
      <w:r>
        <w:rPr>
          <w:rFonts w:ascii="Times New Roman" w:hAnsi="Times New Roman" w:cs="Times New Roman"/>
          <w:sz w:val="24"/>
          <w:szCs w:val="24"/>
        </w:rPr>
        <w:t xml:space="preserve"> </w:t>
      </w:r>
      <w:r w:rsidRPr="00C92A99">
        <w:rPr>
          <w:rFonts w:ascii="Times New Roman" w:hAnsi="Times New Roman" w:cs="Times New Roman"/>
          <w:sz w:val="24"/>
          <w:szCs w:val="24"/>
        </w:rPr>
        <w:t>College conducted a field visit to Carmel mount school at Mulloorkara the school of</w:t>
      </w:r>
      <w:r>
        <w:rPr>
          <w:rFonts w:ascii="Times New Roman" w:hAnsi="Times New Roman" w:cs="Times New Roman"/>
          <w:sz w:val="24"/>
          <w:szCs w:val="24"/>
        </w:rPr>
        <w:t xml:space="preserve"> </w:t>
      </w:r>
      <w:r w:rsidRPr="00C92A99">
        <w:rPr>
          <w:rFonts w:ascii="Times New Roman" w:hAnsi="Times New Roman" w:cs="Times New Roman"/>
          <w:sz w:val="24"/>
          <w:szCs w:val="24"/>
        </w:rPr>
        <w:t xml:space="preserve">differently abled students. A good student become a good person where he or she will go. </w:t>
      </w:r>
    </w:p>
    <w:p w:rsidR="009043D1" w:rsidRDefault="009043D1"/>
    <w:sectPr w:rsidR="009043D1" w:rsidSect="00EE3A97">
      <w:pgSz w:w="11906" w:h="16838"/>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B7"/>
    <w:rsid w:val="002D4784"/>
    <w:rsid w:val="00355AB7"/>
    <w:rsid w:val="007D225C"/>
    <w:rsid w:val="009043D1"/>
    <w:rsid w:val="00E47778"/>
    <w:rsid w:val="00E81ABB"/>
    <w:rsid w:val="00EE3A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2E05"/>
  <w15:chartTrackingRefBased/>
  <w15:docId w15:val="{A94FAA56-0157-4B56-A478-0CDDF2E1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ROOM</dc:creator>
  <cp:keywords/>
  <dc:description/>
  <cp:lastModifiedBy>USER</cp:lastModifiedBy>
  <cp:revision>6</cp:revision>
  <dcterms:created xsi:type="dcterms:W3CDTF">2022-05-19T07:14:00Z</dcterms:created>
  <dcterms:modified xsi:type="dcterms:W3CDTF">2022-06-24T06:47:00Z</dcterms:modified>
</cp:coreProperties>
</file>