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DD" w:rsidRPr="00CB4CE7" w:rsidRDefault="00D635DD" w:rsidP="00D635DD">
      <w:pPr>
        <w:jc w:val="both"/>
        <w:rPr>
          <w:rFonts w:ascii="Times New Roman" w:hAnsi="Times New Roman" w:cs="Times New Roman"/>
          <w:sz w:val="24"/>
        </w:rPr>
      </w:pPr>
      <w:r w:rsidRPr="00CB4CE7">
        <w:rPr>
          <w:rFonts w:ascii="Times New Roman" w:hAnsi="Times New Roman" w:cs="Times New Roman"/>
          <w:sz w:val="24"/>
        </w:rPr>
        <w:t>Campus Development Project The management ensures decentralized administration and plays a lead role in institutionalizing the best practices of the departments. A classic evidence of the practice of decentralization and participative management of the College is manifested in the Campus Development Project launched in 2015 envisaging the infrastructural requirements for commencing new academic programmes and upgrading facilities following the grant of Autonomy. The institution constituted an Advisory Board on 20</w:t>
      </w:r>
      <w:r w:rsidRPr="00CB4CE7">
        <w:rPr>
          <w:rFonts w:ascii="Times New Roman" w:hAnsi="Times New Roman" w:cs="Times New Roman"/>
          <w:sz w:val="24"/>
          <w:vertAlign w:val="superscript"/>
        </w:rPr>
        <w:t>th</w:t>
      </w:r>
      <w:r w:rsidRPr="00CB4CE7">
        <w:rPr>
          <w:rFonts w:ascii="Times New Roman" w:hAnsi="Times New Roman" w:cs="Times New Roman"/>
          <w:sz w:val="24"/>
        </w:rPr>
        <w:t xml:space="preserve"> August 2015 to initiate organizational development. Six subcommittees with four faculty members each were constituted to work out strategic plans to involve all stakeholders including the Retired Staff and Well-wishers. Teachers and Non-Teaching Staff – The subcommittee members sought the involvement of the staff association to take an initiative.</w:t>
      </w:r>
    </w:p>
    <w:p w:rsidR="00D635DD" w:rsidRPr="00CB4CE7" w:rsidRDefault="00D635DD" w:rsidP="00D635DD">
      <w:pPr>
        <w:jc w:val="both"/>
        <w:rPr>
          <w:rFonts w:ascii="Times New Roman" w:hAnsi="Times New Roman" w:cs="Times New Roman"/>
          <w:sz w:val="24"/>
        </w:rPr>
      </w:pPr>
      <w:r w:rsidRPr="00CB4CE7">
        <w:rPr>
          <w:rFonts w:ascii="Times New Roman" w:hAnsi="Times New Roman" w:cs="Times New Roman"/>
          <w:b/>
          <w:sz w:val="24"/>
        </w:rPr>
        <w:t>Parents</w:t>
      </w:r>
      <w:r w:rsidRPr="00CB4CE7">
        <w:rPr>
          <w:rFonts w:ascii="Times New Roman" w:hAnsi="Times New Roman" w:cs="Times New Roman"/>
          <w:sz w:val="24"/>
        </w:rPr>
        <w:t xml:space="preserve"> – The PTA was instrumental in devising several innovative strategies to mobilize funds and ensure a constant momentum for the Project – a logo designing competition, a Benefactors’ Meet and constitution of the PTA welfare fund. They held 22 meetings and carefully implemented plans for the collection of ideas, contacts and funds from parents. </w:t>
      </w:r>
      <w:r w:rsidRPr="00CB4CE7">
        <w:rPr>
          <w:rFonts w:ascii="Times New Roman" w:hAnsi="Times New Roman" w:cs="Times New Roman"/>
          <w:b/>
          <w:sz w:val="24"/>
        </w:rPr>
        <w:t>Students</w:t>
      </w:r>
      <w:r w:rsidRPr="00CB4CE7">
        <w:rPr>
          <w:rFonts w:ascii="Times New Roman" w:hAnsi="Times New Roman" w:cs="Times New Roman"/>
          <w:sz w:val="24"/>
        </w:rPr>
        <w:t xml:space="preserve"> – The subcommittee members sought the help of the Student Council. Raffles and Fund raising events were organized by the students. </w:t>
      </w:r>
      <w:r w:rsidRPr="00CB4CE7">
        <w:rPr>
          <w:rFonts w:ascii="Times New Roman" w:hAnsi="Times New Roman" w:cs="Times New Roman"/>
          <w:b/>
          <w:sz w:val="24"/>
        </w:rPr>
        <w:t>Alumni</w:t>
      </w:r>
      <w:r w:rsidRPr="00CB4CE7">
        <w:rPr>
          <w:rFonts w:ascii="Times New Roman" w:hAnsi="Times New Roman" w:cs="Times New Roman"/>
          <w:sz w:val="24"/>
        </w:rPr>
        <w:t xml:space="preserve"> - The subcommittee members reached out to alumni and they contributed generously by way of interest free loans from committee members and contributions. Across the year, T- shirts and mugs at all venues where old students met and added the proceeds to the project account. </w:t>
      </w:r>
      <w:r w:rsidRPr="00CB4CE7">
        <w:rPr>
          <w:rFonts w:ascii="Times New Roman" w:hAnsi="Times New Roman" w:cs="Times New Roman"/>
          <w:b/>
          <w:sz w:val="24"/>
        </w:rPr>
        <w:t>Well-wishers</w:t>
      </w:r>
      <w:r w:rsidRPr="00CB4CE7">
        <w:rPr>
          <w:rFonts w:ascii="Times New Roman" w:hAnsi="Times New Roman" w:cs="Times New Roman"/>
          <w:sz w:val="24"/>
        </w:rPr>
        <w:t xml:space="preserve"> - A Meet was convened on 9th April 2016 which resulted in the formation of an Advisory Committee with members from political and corporate sectors who met on 4th February 2017. Their suggestions, ideas and far reaching influence and contacts contributed greatly to the success of the Project.</w:t>
      </w:r>
    </w:p>
    <w:p w:rsidR="00D635DD" w:rsidRPr="00CB4CE7" w:rsidRDefault="00D635DD" w:rsidP="00D635DD">
      <w:pPr>
        <w:jc w:val="both"/>
        <w:rPr>
          <w:rFonts w:ascii="Times New Roman" w:hAnsi="Times New Roman" w:cs="Times New Roman"/>
          <w:sz w:val="24"/>
        </w:rPr>
      </w:pPr>
      <w:r w:rsidRPr="00CB4CE7">
        <w:rPr>
          <w:rFonts w:ascii="Times New Roman" w:hAnsi="Times New Roman" w:cs="Times New Roman"/>
          <w:b/>
          <w:sz w:val="24"/>
        </w:rPr>
        <w:t>Evidence of success</w:t>
      </w:r>
      <w:r w:rsidRPr="00CB4CE7">
        <w:rPr>
          <w:rFonts w:ascii="Times New Roman" w:hAnsi="Times New Roman" w:cs="Times New Roman"/>
          <w:sz w:val="24"/>
        </w:rPr>
        <w:t>– ICT enabled classrooms, two laboratories and three Departments. The New Educational Block has ICT enabled Teaching Learning facilities and a Central Laboratory.</w:t>
      </w:r>
    </w:p>
    <w:p w:rsidR="00D635DD" w:rsidRPr="00CB4CE7" w:rsidRDefault="00D635DD" w:rsidP="00D635DD">
      <w:pPr>
        <w:jc w:val="both"/>
        <w:rPr>
          <w:rFonts w:ascii="Times New Roman" w:hAnsi="Times New Roman" w:cs="Times New Roman"/>
          <w:sz w:val="24"/>
        </w:rPr>
      </w:pPr>
      <w:r w:rsidRPr="00CB4CE7">
        <w:rPr>
          <w:rFonts w:ascii="Times New Roman" w:hAnsi="Times New Roman" w:cs="Times New Roman"/>
          <w:sz w:val="24"/>
        </w:rPr>
        <w:t xml:space="preserve"> Apart from this, the participation of all stakeholders has enabled the achievement of the following:</w:t>
      </w:r>
    </w:p>
    <w:p w:rsidR="00D635DD" w:rsidRPr="00CB4CE7" w:rsidRDefault="00D635DD" w:rsidP="00D635DD">
      <w:pPr>
        <w:pStyle w:val="ListParagraph"/>
        <w:numPr>
          <w:ilvl w:val="0"/>
          <w:numId w:val="1"/>
        </w:numPr>
        <w:jc w:val="both"/>
        <w:rPr>
          <w:rFonts w:ascii="Times New Roman" w:hAnsi="Times New Roman" w:cs="Times New Roman"/>
          <w:sz w:val="24"/>
        </w:rPr>
      </w:pPr>
      <w:r w:rsidRPr="00CB4CE7">
        <w:rPr>
          <w:rFonts w:ascii="Times New Roman" w:hAnsi="Times New Roman" w:cs="Times New Roman"/>
          <w:sz w:val="24"/>
        </w:rPr>
        <w:t xml:space="preserve">Recording and conferencing facility, media centre. </w:t>
      </w:r>
    </w:p>
    <w:p w:rsidR="00D635DD" w:rsidRPr="00CB4CE7" w:rsidRDefault="00D635DD" w:rsidP="00D635DD">
      <w:pPr>
        <w:pStyle w:val="ListParagraph"/>
        <w:numPr>
          <w:ilvl w:val="0"/>
          <w:numId w:val="1"/>
        </w:numPr>
        <w:jc w:val="both"/>
        <w:rPr>
          <w:rFonts w:ascii="Times New Roman" w:hAnsi="Times New Roman" w:cs="Times New Roman"/>
          <w:sz w:val="24"/>
        </w:rPr>
      </w:pPr>
      <w:r w:rsidRPr="00CB4CE7">
        <w:rPr>
          <w:rFonts w:ascii="Times New Roman" w:hAnsi="Times New Roman" w:cs="Times New Roman"/>
          <w:sz w:val="24"/>
        </w:rPr>
        <w:t>An Indoor Sports Training Facility Centre with a multipurpose hall and an extension to the Women’s Hostel</w:t>
      </w:r>
    </w:p>
    <w:p w:rsidR="00D635DD" w:rsidRPr="00CB4CE7" w:rsidRDefault="00D635DD" w:rsidP="00D635DD">
      <w:pPr>
        <w:pStyle w:val="ListParagraph"/>
        <w:numPr>
          <w:ilvl w:val="0"/>
          <w:numId w:val="1"/>
        </w:numPr>
        <w:jc w:val="both"/>
        <w:rPr>
          <w:rFonts w:ascii="Times New Roman" w:hAnsi="Times New Roman" w:cs="Times New Roman"/>
          <w:sz w:val="24"/>
        </w:rPr>
      </w:pPr>
      <w:r w:rsidRPr="00CB4CE7">
        <w:rPr>
          <w:rFonts w:ascii="Times New Roman" w:hAnsi="Times New Roman" w:cs="Times New Roman"/>
          <w:sz w:val="24"/>
        </w:rPr>
        <w:t>A reprographic centre in the Library and a Video Conference unit in the Seminar Hall</w:t>
      </w:r>
    </w:p>
    <w:p w:rsidR="00D635DD" w:rsidRPr="00CB4CE7" w:rsidRDefault="00D635DD" w:rsidP="00D635DD">
      <w:pPr>
        <w:pStyle w:val="ListParagraph"/>
        <w:numPr>
          <w:ilvl w:val="0"/>
          <w:numId w:val="1"/>
        </w:numPr>
        <w:jc w:val="both"/>
        <w:rPr>
          <w:rFonts w:ascii="Times New Roman" w:hAnsi="Times New Roman" w:cs="Times New Roman"/>
          <w:sz w:val="24"/>
        </w:rPr>
      </w:pPr>
      <w:r w:rsidRPr="00CB4CE7">
        <w:rPr>
          <w:rFonts w:ascii="Times New Roman" w:hAnsi="Times New Roman" w:cs="Times New Roman"/>
          <w:sz w:val="24"/>
        </w:rPr>
        <w:t xml:space="preserve">Full-fledged Internet connectivity </w:t>
      </w:r>
    </w:p>
    <w:p w:rsidR="00D635DD" w:rsidRPr="00CB4CE7" w:rsidRDefault="00D635DD" w:rsidP="00D635DD">
      <w:pPr>
        <w:pStyle w:val="ListParagraph"/>
        <w:numPr>
          <w:ilvl w:val="0"/>
          <w:numId w:val="1"/>
        </w:numPr>
        <w:jc w:val="both"/>
        <w:rPr>
          <w:rFonts w:ascii="Times New Roman" w:hAnsi="Times New Roman" w:cs="Times New Roman"/>
          <w:sz w:val="24"/>
        </w:rPr>
      </w:pPr>
      <w:r w:rsidRPr="00CB4CE7">
        <w:rPr>
          <w:rFonts w:ascii="Times New Roman" w:hAnsi="Times New Roman" w:cs="Times New Roman"/>
          <w:sz w:val="24"/>
        </w:rPr>
        <w:t xml:space="preserve">The Library was automated and the computer systems/software were updated. </w:t>
      </w:r>
    </w:p>
    <w:p w:rsidR="00D635DD" w:rsidRPr="00CB4CE7" w:rsidRDefault="00D635DD" w:rsidP="00D635DD">
      <w:pPr>
        <w:jc w:val="both"/>
        <w:rPr>
          <w:rFonts w:ascii="Times New Roman" w:hAnsi="Times New Roman" w:cs="Times New Roman"/>
          <w:sz w:val="24"/>
        </w:rPr>
      </w:pPr>
      <w:r w:rsidRPr="00CB4CE7">
        <w:rPr>
          <w:rFonts w:ascii="Times New Roman" w:hAnsi="Times New Roman" w:cs="Times New Roman"/>
          <w:sz w:val="24"/>
        </w:rPr>
        <w:t>All these testify to the participative management of all stake holders in taking an idea and making it a reality.</w:t>
      </w:r>
    </w:p>
    <w:p w:rsidR="009043D1" w:rsidRDefault="009043D1">
      <w:bookmarkStart w:id="0" w:name="_GoBack"/>
      <w:bookmarkEnd w:id="0"/>
    </w:p>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56D"/>
    <w:multiLevelType w:val="hybridMultilevel"/>
    <w:tmpl w:val="81AE5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17"/>
    <w:rsid w:val="00657417"/>
    <w:rsid w:val="009043D1"/>
    <w:rsid w:val="00CB4CE7"/>
    <w:rsid w:val="00D635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DFD2E-7902-42A8-991F-1C544970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3</cp:revision>
  <dcterms:created xsi:type="dcterms:W3CDTF">2022-05-19T07:00:00Z</dcterms:created>
  <dcterms:modified xsi:type="dcterms:W3CDTF">2022-06-22T16:56:00Z</dcterms:modified>
</cp:coreProperties>
</file>